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57" w:rsidRPr="00CE2FA6" w:rsidRDefault="00047257" w:rsidP="00047257">
      <w:pPr>
        <w:jc w:val="center"/>
        <w:rPr>
          <w:rFonts w:ascii="Times New Roman" w:hAnsi="Times New Roman"/>
          <w:b/>
          <w:color w:val="FF0000"/>
          <w:spacing w:val="-20"/>
          <w:w w:val="66"/>
          <w:kern w:val="10"/>
          <w:sz w:val="84"/>
          <w:szCs w:val="84"/>
        </w:rPr>
      </w:pPr>
      <w:r w:rsidRPr="00CE2FA6">
        <w:rPr>
          <w:rFonts w:ascii="Times New Roman" w:hAnsi="Times New Roman" w:hint="eastAsia"/>
          <w:b/>
          <w:color w:val="FF0000"/>
          <w:spacing w:val="-20"/>
          <w:w w:val="66"/>
          <w:kern w:val="10"/>
          <w:sz w:val="84"/>
          <w:szCs w:val="84"/>
        </w:rPr>
        <w:t>中共河北大学基础医学院委员会文件</w:t>
      </w:r>
    </w:p>
    <w:p w:rsidR="00047257" w:rsidRPr="00CE2FA6" w:rsidRDefault="004438FC" w:rsidP="00047257">
      <w:pPr>
        <w:rPr>
          <w:rFonts w:ascii="Times New Roman" w:hAnsi="Times New Roman"/>
        </w:rPr>
      </w:pPr>
      <w:r>
        <w:rPr>
          <w:rFonts w:ascii="Times New Roman" w:hAnsi="Times New Roman"/>
          <w:b/>
          <w:spacing w:val="-20"/>
          <w:kern w:val="10"/>
          <w:sz w:val="96"/>
          <w:szCs w:val="96"/>
        </w:rPr>
      </w:r>
      <w:r>
        <w:rPr>
          <w:rFonts w:ascii="Times New Roman" w:hAnsi="Times New Roman"/>
          <w:b/>
          <w:spacing w:val="-20"/>
          <w:kern w:val="10"/>
          <w:sz w:val="96"/>
          <w:szCs w:val="96"/>
        </w:rPr>
        <w:pict>
          <v:group id="画布 3" o:spid="_x0000_s1051" editas="canvas" style="width:442.5pt;height:72.15pt;mso-position-horizontal-relative:char;mso-position-vertical-relative:line" coordorigin=",761" coordsize="56198,91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top:761;width:56198;height:9157"/>
            <v:line id="直接连接符 1" o:spid="_x0000_s1053" style="position:absolute;flip:y" from="200,9905" to="55998,9918" o:connectortype="straight" strokecolor="red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54" type="#_x0000_t202" style="position:absolute;left:18139;top:1979;width:19920;height: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 style="mso-next-textbox:#文本框 2">
                <w:txbxContent>
                  <w:p w:rsidR="00047257" w:rsidRPr="00CE2FA6" w:rsidRDefault="00047257" w:rsidP="00CE2FA6">
                    <w:pPr>
                      <w:jc w:val="center"/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</w:pP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院党字</w:t>
                    </w:r>
                    <w:r w:rsidRPr="0095241F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〔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2022</w:t>
                    </w:r>
                    <w:r w:rsidRPr="0095241F">
                      <w:rPr>
                        <w:rFonts w:ascii="仿宋" w:eastAsia="仿宋" w:hAnsi="仿宋" w:hint="eastAsia"/>
                        <w:sz w:val="32"/>
                        <w:szCs w:val="28"/>
                      </w:rPr>
                      <w:t>〕</w:t>
                    </w:r>
                    <w:r w:rsidR="001A7DDE">
                      <w:rPr>
                        <w:rFonts w:ascii="Times New Roman" w:eastAsia="仿宋_GB2312" w:hAnsi="Times New Roman"/>
                        <w:sz w:val="32"/>
                        <w:szCs w:val="28"/>
                      </w:rPr>
                      <w:t>4</w:t>
                    </w:r>
                    <w:r w:rsidRPr="00CE2FA6">
                      <w:rPr>
                        <w:rFonts w:ascii="Times New Roman" w:eastAsia="仿宋_GB2312" w:hAnsi="Times New Roman" w:hint="eastAsia"/>
                        <w:sz w:val="32"/>
                        <w:szCs w:val="28"/>
                      </w:rPr>
                      <w:t>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F5DB3" w:rsidRPr="00CE2FA6" w:rsidRDefault="00803723" w:rsidP="004F52F8">
      <w:pPr>
        <w:widowControl/>
        <w:spacing w:before="360"/>
        <w:jc w:val="center"/>
        <w:rPr>
          <w:rFonts w:ascii="Times New Roman" w:eastAsia="sans-serif" w:hAnsi="Times New Roman" w:cs="sans-serif"/>
          <w:color w:val="000000"/>
          <w:sz w:val="12"/>
          <w:szCs w:val="12"/>
        </w:rPr>
      </w:pPr>
      <w:r w:rsidRPr="00CE2FA6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bidi="ar"/>
        </w:rPr>
        <w:t>关于加强党员教育管理的实施意见</w:t>
      </w:r>
    </w:p>
    <w:p w:rsidR="00290DEA" w:rsidRPr="00CE2FA6" w:rsidRDefault="00290DEA">
      <w:pPr>
        <w:widowControl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为扎实推进全面从严治党，进一步加强党员教育管理，推进基层党支部标准化建设，提高党员队伍建设质量，根据《中国共产党党员教育管理工作条例》，现就进一步加强我院党员教育管理工作，特制订本实施意见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一、总体要求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认真学习贯彻习近平新时代中国特色社会主义思想，落实党的建设总要求和党的组织路线，进一步提升党的组织生活正常化、制度化、规范化水平，强化广大党员党的意识和党员意识，更好发挥基层党组织战斗堡垒作用和广大党员先锋模范作用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二、加强党员教育培养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以增强党性、提高素质为重点，注重集中学习与日常教育相结合、组织学习和自我教育相结合，健全学习教育制度，改进学习教育方法，创新学习教育手段，运用辅导讲座、主题报告、知识竞赛、网络媒体等教育载体，激发学生党员的学习积极性和主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动性。针对教职工、研究生、本科生等不同岗位、不同类型党员的特点，以教研室、班级、宿舍、社团等为阵地，构建多层次、多渠道的党员经常性学习教育体系。本着因时制宜、因地制宜、因人施教的原则，以重大节庆日、重要活动、重要节点为契机，开展形式多样的主题教育活动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三、严格党的组织生活制度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．</w:t>
      </w:r>
      <w:r w:rsidRPr="00CE2FA6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严格落实“三会一课”制度。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支部党员大会一般每季度召开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次，党支部委员会一般每月召开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次，党小组会一般每月召开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次，每季度至少组织开展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次党课。党员领导干部要定期到党支部讲党课，党支部书记每年至少讲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次党课。积极开展开放式、互动式党内活动，充分利用互联网、微信等载体，进一步拓宽党员参与渠道。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2. </w:t>
      </w:r>
      <w:r w:rsidRPr="00CE2FA6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落实主题党日制度。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原则上每周四下午为学院党员活动日。以党支部为基本单位，以党的组织生活、党内激励关怀帮扶、党员志愿服务等为主要方式，因地制宜开展形式多样、内容丰富的活动。党员大会、党小组会、党课和党组织生活会可安排在主题党日进行。要突出党内生活的政治性，围绕增强党性、提高素质，结合党员思想工作实际设计党日主题，确保活动实效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3. </w:t>
      </w:r>
      <w:r w:rsidRPr="00CE2FA6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坚持组织生活会制度。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各党支部原则上每年召开一次组织生活会，可与党支部民主评议党员制度结合一起开展。具体程序按照学院党委安排执行。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 xml:space="preserve">4. </w:t>
      </w:r>
      <w:r w:rsidRPr="00CE2FA6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健全民主评议党员制度。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按照党员自评、党员互评、民主测评、组织评定的程序，在党支部年度组织生活会上，督促党员对照党章规定的党员标准、对照入党誓词、联系个人实际从思想表现、工作作风、遵守纪律、履行职责、发挥作用、道德品行等方面进行党性分析，强化党员意识、增强党的观念、提高党性修养。党支部综合分析民主评议情况和党员日常表现，对每名党员提出评定意见。预备党员参加民主评议，但不评定等次。要把民主评议结果作为评先评优的重要依据。</w:t>
      </w:r>
    </w:p>
    <w:p w:rsidR="00803723" w:rsidRPr="00CE2FA6" w:rsidRDefault="00CE2FA6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5</w:t>
      </w:r>
      <w:r w:rsidR="005537D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.</w:t>
      </w:r>
      <w:r w:rsidR="005537DE"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="00803723" w:rsidRPr="00CE2FA6">
        <w:rPr>
          <w:rFonts w:ascii="Times New Roman" w:eastAsia="楷体" w:hAnsi="Times New Roman" w:cs="仿宋_GB2312" w:hint="eastAsia"/>
          <w:color w:val="000000"/>
          <w:kern w:val="0"/>
          <w:sz w:val="32"/>
          <w:szCs w:val="32"/>
          <w:lang w:bidi="ar"/>
        </w:rPr>
        <w:t>党员领导干部要坚持双重组织生活。</w:t>
      </w:r>
      <w:r w:rsidR="00803723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根据党章和党内有关规定，党员领导干部既要参加所在党支部的组织生活，又要参加定期召开的党员领导干部民主生活会，带头开展批评和自我批评。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四、加强党员组织关系管理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1.</w:t>
      </w:r>
      <w:r w:rsid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理顺党员组织隶属关系，确保每个学生党员都能纳入党支部的管理之中。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2.</w:t>
      </w:r>
      <w:r w:rsid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加强流动党员管理。外出学习、实习的党员，党支部要在其外出前进行教育并提出要求，外出期间及时向其通报党内重要情况，配合流入地党组织共同做好教育管理工作。毕业生党员党组织关系保留的或从外流入我院的党员，党支部要承担对其教育管理责任，党员本人要主动与党组织保持联系，按规定缴纳党费。加强对出国（境）党员管理工作，完善出国（境）党员与党组织联系制度和组织关系管理制度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lastRenderedPageBreak/>
        <w:t>五、及时处置不合格党员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健全党员能进能出机制，对无正当理由连续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6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个月不参加党的组织生活，或不交纳党费，或不做党所分配的工作的党员，按自行脱党处理，并予除名。对理想信念不坚定、不履行党员义务、不符合党员条件的党员，党组织应对其进行教育，要求其限期改正；经教育仍无转变的，应当劝其退党；劝而不退的予以除名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黑体" w:hAnsi="Times New Roman" w:cs="仿宋_GB2312" w:hint="eastAsia"/>
          <w:color w:val="000000"/>
          <w:kern w:val="0"/>
          <w:sz w:val="32"/>
          <w:szCs w:val="32"/>
          <w:lang w:bidi="ar"/>
        </w:rPr>
        <w:t>六、加强组织领导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各党支部要认真贯彻全面从严治党要求，把“三会一课”制度、党员活动日制度、组织生活会制度、民主评议党员制度等作为严肃党内政治生活、严格党员教育管理的重要措施，把相关工作开展情况纳入党支部考核的重要内容，作为评选先进党支部和优秀党务工作者的重要依据。</w:t>
      </w:r>
    </w:p>
    <w:p w:rsidR="00803723" w:rsidRPr="00CE2FA6" w:rsidRDefault="00803723" w:rsidP="0080372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要加强督促检查和分类指导，鼓励创新和典型引路，积极探索</w:t>
      </w:r>
      <w:r w:rsidR="005537D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加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强和改进党员教育管理工作的新思路新举措，及时总结、宣传和推广新鲜经验和有效做法，不断提高党员教育管理的科学化水平。</w:t>
      </w:r>
    </w:p>
    <w:p w:rsidR="001F5DB3" w:rsidRPr="00CE2FA6" w:rsidRDefault="00F8717E">
      <w:pPr>
        <w:widowControl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                              </w:t>
      </w:r>
    </w:p>
    <w:p w:rsidR="00803723" w:rsidRPr="00CE2FA6" w:rsidRDefault="00803723">
      <w:pPr>
        <w:widowControl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</w:p>
    <w:p w:rsidR="001F5DB3" w:rsidRPr="00CE2FA6" w:rsidRDefault="00F8717E" w:rsidP="00290DEA">
      <w:pPr>
        <w:widowControl/>
        <w:wordWrap w:val="0"/>
        <w:ind w:firstLineChars="1100" w:firstLine="3520"/>
        <w:jc w:val="righ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 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中共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河北大学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基础医学院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委员会</w:t>
      </w:r>
      <w:r w:rsidR="00290DEA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 </w:t>
      </w:r>
      <w:r w:rsidR="00290DEA"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</w:p>
    <w:p w:rsidR="001F5DB3" w:rsidRPr="00CE2FA6" w:rsidRDefault="00290DEA">
      <w:pPr>
        <w:widowControl/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="00803723"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2022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年</w:t>
      </w:r>
      <w:r w:rsidR="003C007A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7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月</w:t>
      </w:r>
      <w:r w:rsidR="003C007A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>1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日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 w:rsidR="003C007A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bookmarkStart w:id="0" w:name="_GoBack"/>
      <w:bookmarkEnd w:id="0"/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  </w:t>
      </w:r>
      <w:r w:rsidRPr="00CE2FA6"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  <w:t xml:space="preserve">  </w:t>
      </w:r>
      <w:r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 w:rsidR="00F8717E" w:rsidRPr="00CE2FA6"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 </w:t>
      </w:r>
    </w:p>
    <w:sectPr w:rsidR="001F5DB3" w:rsidRPr="00CE2FA6" w:rsidSect="00CE2FA6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FC" w:rsidRDefault="004438FC" w:rsidP="00AA0C0F">
      <w:r>
        <w:separator/>
      </w:r>
    </w:p>
  </w:endnote>
  <w:endnote w:type="continuationSeparator" w:id="0">
    <w:p w:rsidR="004438FC" w:rsidRDefault="004438FC" w:rsidP="00AA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ans-serif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9576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CE2FA6" w:rsidRPr="00CE2FA6" w:rsidRDefault="00CE2FA6">
        <w:pPr>
          <w:pStyle w:val="a5"/>
          <w:jc w:val="center"/>
          <w:rPr>
            <w:rFonts w:asciiTheme="minorEastAsia" w:hAnsiTheme="minorEastAsia"/>
            <w:sz w:val="28"/>
          </w:rPr>
        </w:pPr>
        <w:r w:rsidRPr="00CE2FA6">
          <w:rPr>
            <w:rFonts w:asciiTheme="minorEastAsia" w:hAnsiTheme="minorEastAsia"/>
            <w:sz w:val="28"/>
          </w:rPr>
          <w:fldChar w:fldCharType="begin"/>
        </w:r>
        <w:r w:rsidRPr="00CE2FA6">
          <w:rPr>
            <w:rFonts w:asciiTheme="minorEastAsia" w:hAnsiTheme="minorEastAsia"/>
            <w:sz w:val="28"/>
          </w:rPr>
          <w:instrText>PAGE   \* MERGEFORMAT</w:instrText>
        </w:r>
        <w:r w:rsidRPr="00CE2FA6">
          <w:rPr>
            <w:rFonts w:asciiTheme="minorEastAsia" w:hAnsiTheme="minorEastAsia"/>
            <w:sz w:val="28"/>
          </w:rPr>
          <w:fldChar w:fldCharType="separate"/>
        </w:r>
        <w:r w:rsidR="003C007A" w:rsidRPr="003C007A">
          <w:rPr>
            <w:rFonts w:asciiTheme="minorEastAsia" w:hAnsiTheme="minorEastAsia"/>
            <w:noProof/>
            <w:sz w:val="28"/>
            <w:lang w:val="zh-CN"/>
          </w:rPr>
          <w:t>-</w:t>
        </w:r>
        <w:r w:rsidR="003C007A">
          <w:rPr>
            <w:rFonts w:asciiTheme="minorEastAsia" w:hAnsiTheme="minorEastAsia"/>
            <w:noProof/>
            <w:sz w:val="28"/>
          </w:rPr>
          <w:t xml:space="preserve"> 4 -</w:t>
        </w:r>
        <w:r w:rsidRPr="00CE2FA6">
          <w:rPr>
            <w:rFonts w:asciiTheme="minorEastAsia" w:hAnsiTheme="minorEastAsia"/>
            <w:sz w:val="28"/>
          </w:rPr>
          <w:fldChar w:fldCharType="end"/>
        </w:r>
      </w:p>
    </w:sdtContent>
  </w:sdt>
  <w:p w:rsidR="00CE2FA6" w:rsidRPr="00CE2FA6" w:rsidRDefault="00CE2FA6">
    <w:pPr>
      <w:pStyle w:val="a5"/>
      <w:rPr>
        <w:rFonts w:asciiTheme="minorEastAsia" w:hAnsiTheme="minorEastAsi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FC" w:rsidRDefault="004438FC" w:rsidP="00AA0C0F">
      <w:r>
        <w:separator/>
      </w:r>
    </w:p>
  </w:footnote>
  <w:footnote w:type="continuationSeparator" w:id="0">
    <w:p w:rsidR="004438FC" w:rsidRDefault="004438FC" w:rsidP="00AA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81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LQ0tDAztDQyMTIzMDVT0lEKTi0uzszPAykwrAUAlB6RXSwAAAA="/>
    <w:docVar w:name="commondata" w:val="eyJoZGlkIjoiOGI4NjI5OTBmMDM1ODFlMDkzNDFlZTFiMWNhZWU5ZTMifQ=="/>
  </w:docVars>
  <w:rsids>
    <w:rsidRoot w:val="00760362"/>
    <w:rsid w:val="00047257"/>
    <w:rsid w:val="00171381"/>
    <w:rsid w:val="001A7DDE"/>
    <w:rsid w:val="001B078A"/>
    <w:rsid w:val="001B7D44"/>
    <w:rsid w:val="001F5DB3"/>
    <w:rsid w:val="002154CE"/>
    <w:rsid w:val="00222665"/>
    <w:rsid w:val="0027623F"/>
    <w:rsid w:val="00290DEA"/>
    <w:rsid w:val="003C007A"/>
    <w:rsid w:val="004438FC"/>
    <w:rsid w:val="0045332D"/>
    <w:rsid w:val="004965B2"/>
    <w:rsid w:val="004F52F8"/>
    <w:rsid w:val="005537DE"/>
    <w:rsid w:val="005A1D5B"/>
    <w:rsid w:val="005B5A81"/>
    <w:rsid w:val="006E4EAE"/>
    <w:rsid w:val="00760129"/>
    <w:rsid w:val="00760362"/>
    <w:rsid w:val="007B4958"/>
    <w:rsid w:val="00803723"/>
    <w:rsid w:val="0095241F"/>
    <w:rsid w:val="009D75A9"/>
    <w:rsid w:val="00A511A9"/>
    <w:rsid w:val="00A63C77"/>
    <w:rsid w:val="00AA0C0F"/>
    <w:rsid w:val="00C05BB7"/>
    <w:rsid w:val="00CE2FA6"/>
    <w:rsid w:val="00D1577C"/>
    <w:rsid w:val="00D77EC5"/>
    <w:rsid w:val="00DE2B4A"/>
    <w:rsid w:val="00E3729B"/>
    <w:rsid w:val="00E977F3"/>
    <w:rsid w:val="00F43B02"/>
    <w:rsid w:val="00F84F74"/>
    <w:rsid w:val="00F8717E"/>
    <w:rsid w:val="01AC46AD"/>
    <w:rsid w:val="02E16A0C"/>
    <w:rsid w:val="03351867"/>
    <w:rsid w:val="089E3A0A"/>
    <w:rsid w:val="09676A56"/>
    <w:rsid w:val="098D7D07"/>
    <w:rsid w:val="0A510686"/>
    <w:rsid w:val="0AA55524"/>
    <w:rsid w:val="0E356BBF"/>
    <w:rsid w:val="0F110506"/>
    <w:rsid w:val="105017A6"/>
    <w:rsid w:val="13C258FE"/>
    <w:rsid w:val="192F7C08"/>
    <w:rsid w:val="1E854FF8"/>
    <w:rsid w:val="1FA77C35"/>
    <w:rsid w:val="20C77B4A"/>
    <w:rsid w:val="23E9602A"/>
    <w:rsid w:val="27A97FAA"/>
    <w:rsid w:val="2A4B7B11"/>
    <w:rsid w:val="2D59680B"/>
    <w:rsid w:val="2E4D77F3"/>
    <w:rsid w:val="2FEA31A4"/>
    <w:rsid w:val="35586B6B"/>
    <w:rsid w:val="3BBD1E1E"/>
    <w:rsid w:val="3C1D2D5B"/>
    <w:rsid w:val="44D77AAC"/>
    <w:rsid w:val="49470D20"/>
    <w:rsid w:val="4CDE175F"/>
    <w:rsid w:val="4F3B37E4"/>
    <w:rsid w:val="514C1822"/>
    <w:rsid w:val="5A8526E4"/>
    <w:rsid w:val="6BB107A8"/>
    <w:rsid w:val="79DD09BA"/>
    <w:rsid w:val="7A7038FB"/>
    <w:rsid w:val="7C016BE2"/>
    <w:rsid w:val="7DB452FD"/>
    <w:rsid w:val="7E215319"/>
    <w:rsid w:val="7E5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469814"/>
  <w15:docId w15:val="{4BB56FF0-9D28-450B-B9B9-7581087F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4"/>
    <customShpInfo spid="_x0000_s1045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283</Words>
  <Characters>1618</Characters>
  <Application>Microsoft Office Word</Application>
  <DocSecurity>0</DocSecurity>
  <Lines>13</Lines>
  <Paragraphs>3</Paragraphs>
  <ScaleCrop>false</ScaleCrop>
  <Company>微软中国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</cp:lastModifiedBy>
  <cp:revision>9</cp:revision>
  <cp:lastPrinted>2022-11-15T12:50:00Z</cp:lastPrinted>
  <dcterms:created xsi:type="dcterms:W3CDTF">2022-11-15T13:29:00Z</dcterms:created>
  <dcterms:modified xsi:type="dcterms:W3CDTF">2022-11-19T12:06:00Z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C1F0DB680D64499CB9CF4512621DB53D</vt:lpwstr>
  </property>
</Properties>
</file>